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698500" cy="764540"/>
            <wp:effectExtent b="0" l="0" r="0" t="0"/>
            <wp:docPr descr="UppLogo" id="2" name="image1.png"/>
            <a:graphic>
              <a:graphicData uri="http://schemas.openxmlformats.org/drawingml/2006/picture">
                <pic:pic>
                  <pic:nvPicPr>
                    <pic:cNvPr descr="Upp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Unie podnikových právníků ČR z.s.</w:t>
      </w:r>
    </w:p>
    <w:p w:rsidR="00000000" w:rsidDel="00000000" w:rsidP="00000000" w:rsidRDefault="00000000" w:rsidRPr="00000000" w14:paraId="00000004">
      <w:pPr>
        <w:pStyle w:val="Heading2"/>
        <w:ind w:right="-184"/>
        <w:jc w:val="center"/>
        <w:rPr>
          <w:rFonts w:ascii="Century Gothic" w:cs="Century Gothic" w:eastAsia="Century Gothic" w:hAnsi="Century Gothic"/>
          <w:b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spolek zapsaný ve spolkovém rejstříku vedeném Městským soudem v Praze pod sp. zn. L 821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0"/>
          <w:szCs w:val="20"/>
          <w:rtl w:val="0"/>
        </w:rPr>
        <w:t xml:space="preserve">IČO: 005 52 496 |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 Hroudě 1492/4, Vršovice, 100 00 Praha 10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www.uppcr.cz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info@uppcr.cz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www.linkedin.com/company/uppcr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Bdr>
          <w:bottom w:color="000000" w:space="0" w:sz="4" w:val="single"/>
        </w:pBdr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Ohlášení změn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Základní údaje/změna:</w:t>
      </w:r>
    </w:p>
    <w:p w:rsidR="00000000" w:rsidDel="00000000" w:rsidP="00000000" w:rsidRDefault="00000000" w:rsidRPr="00000000" w14:paraId="0000000B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Titul 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Jméno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Příjmení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Rok narození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Změna adresy bydliště:*</w:t>
      </w:r>
    </w:p>
    <w:p w:rsidR="00000000" w:rsidDel="00000000" w:rsidP="00000000" w:rsidRDefault="00000000" w:rsidRPr="00000000" w14:paraId="00000012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Ulice a č. p.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Město a PSČ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Změna kontaktních údajů:*</w:t>
      </w:r>
    </w:p>
    <w:p w:rsidR="00000000" w:rsidDel="00000000" w:rsidP="00000000" w:rsidRDefault="00000000" w:rsidRPr="00000000" w14:paraId="00000016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Mobilní telefon   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Soukromý e-mail  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Změna zaměstnavatele/pracovní pozice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Zaměstnavatel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Pracovní pozice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Adresa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Mobilní telefon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985" w:hanging="1985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Pracovní e-mail</w:t>
        <w:tab/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Další změny/doplňující informace/komentář: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[Ukončení pracovněprávního poměru ke dni [         ] odchodu do starobního/invalidního důchodu za současného zájmu zachovat individuální členství ]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jiné důvody změny/doplňující informace/komentář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]* 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Datum a podpis: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808080"/>
          <w:rtl w:val="0"/>
        </w:rPr>
        <w:t xml:space="preserve">Klikněte sem a zadejte datum.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rtl w:val="0"/>
        </w:rPr>
        <w:t xml:space="preserve">Vyberte odpovídající variantu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720" w:top="709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bottom w:color="000000" w:space="1" w:sz="4" w:val="single"/>
      </w:pBd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9316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 w:val="1"/>
    <w:rsid w:val="0019316D"/>
    <w:pPr>
      <w:keepNext w:val="1"/>
      <w:outlineLvl w:val="0"/>
    </w:pPr>
    <w:rPr>
      <w:rFonts w:ascii="Times New Roman" w:cs="Times New Roman" w:eastAsia="Times New Roman" w:hAnsi="Times New Roman"/>
      <w:b w:val="1"/>
      <w:sz w:val="28"/>
      <w:szCs w:val="20"/>
    </w:rPr>
  </w:style>
  <w:style w:type="paragraph" w:styleId="Nadpis2">
    <w:name w:val="heading 2"/>
    <w:basedOn w:val="Normln"/>
    <w:next w:val="Normln"/>
    <w:link w:val="Nadpis2Char"/>
    <w:qFormat w:val="1"/>
    <w:rsid w:val="0019316D"/>
    <w:pPr>
      <w:keepNext w:val="1"/>
      <w:outlineLvl w:val="1"/>
    </w:pPr>
    <w:rPr>
      <w:rFonts w:ascii="Times New Roman" w:cs="Times New Roman" w:eastAsia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qFormat w:val="1"/>
    <w:rsid w:val="0019316D"/>
    <w:pPr>
      <w:keepNext w:val="1"/>
      <w:pBdr>
        <w:top w:color="auto" w:space="1" w:sz="4" w:val="single"/>
        <w:bottom w:color="auto" w:space="1" w:sz="4" w:val="single"/>
      </w:pBdr>
      <w:jc w:val="center"/>
      <w:outlineLvl w:val="2"/>
    </w:pPr>
    <w:rPr>
      <w:rFonts w:ascii="Times New Roman" w:cs="Times New Roman" w:eastAsia="Times New Roman" w:hAnsi="Times New Roman"/>
      <w:b w:val="1"/>
      <w:sz w:val="28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19316D"/>
    <w:rPr>
      <w:rFonts w:ascii="Times New Roman" w:cs="Times New Roman" w:eastAsia="Times New Roman" w:hAnsi="Times New Roman"/>
      <w:b w:val="1"/>
      <w:sz w:val="28"/>
      <w:szCs w:val="20"/>
    </w:rPr>
  </w:style>
  <w:style w:type="character" w:styleId="Nadpis2Char" w:customStyle="1">
    <w:name w:val="Nadpis 2 Char"/>
    <w:basedOn w:val="Standardnpsmoodstavce"/>
    <w:link w:val="Nadpis2"/>
    <w:rsid w:val="0019316D"/>
    <w:rPr>
      <w:rFonts w:ascii="Times New Roman" w:cs="Times New Roman" w:eastAsia="Times New Roman" w:hAnsi="Times New Roman"/>
      <w:sz w:val="24"/>
      <w:szCs w:val="20"/>
    </w:rPr>
  </w:style>
  <w:style w:type="character" w:styleId="Nadpis3Char" w:customStyle="1">
    <w:name w:val="Nadpis 3 Char"/>
    <w:basedOn w:val="Standardnpsmoodstavce"/>
    <w:link w:val="Nadpis3"/>
    <w:rsid w:val="0019316D"/>
    <w:rPr>
      <w:rFonts w:ascii="Times New Roman" w:cs="Times New Roman" w:eastAsia="Times New Roman" w:hAnsi="Times New Roman"/>
      <w:b w:val="1"/>
      <w:sz w:val="28"/>
      <w:szCs w:val="20"/>
    </w:rPr>
  </w:style>
  <w:style w:type="character" w:styleId="Zstupntext">
    <w:name w:val="Placeholder Text"/>
    <w:basedOn w:val="Standardnpsmoodstavce"/>
    <w:uiPriority w:val="99"/>
    <w:semiHidden w:val="1"/>
    <w:rsid w:val="0019316D"/>
    <w:rPr>
      <w:color w:val="808080"/>
    </w:rPr>
  </w:style>
  <w:style w:type="character" w:styleId="Siln">
    <w:name w:val="Strong"/>
    <w:qFormat w:val="1"/>
    <w:rsid w:val="0019316D"/>
    <w:rPr>
      <w:b w:val="1"/>
    </w:rPr>
  </w:style>
  <w:style w:type="paragraph" w:styleId="Default" w:customStyle="1">
    <w:name w:val="Default"/>
    <w:rsid w:val="0019316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193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19316D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9316D"/>
  </w:style>
  <w:style w:type="paragraph" w:styleId="Zpat">
    <w:name w:val="footer"/>
    <w:basedOn w:val="Normln"/>
    <w:link w:val="ZpatChar"/>
    <w:uiPriority w:val="99"/>
    <w:unhideWhenUsed w:val="1"/>
    <w:rsid w:val="0019316D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9316D"/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19316D"/>
    <w:rPr>
      <w:color w:val="605e5c"/>
      <w:shd w:color="auto" w:fill="e1dfdd" w:val="clear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D5D4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D5D41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semiHidden w:val="1"/>
    <w:unhideWhenUsed w:val="1"/>
    <w:rsid w:val="002B000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4310B5"/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4310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4310B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linkedin.com/company/uppc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uppcr.cz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uppcr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x5syJG1d5ahziJCNaQrkQ53IQ==">CgMxLjAyCGguZ2pkZ3hzOAByITFvSlp3eHBjX2lzZ0VEV3NWT3k0VW03c054c0xpV3FucA==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2023-10-06T11:51:00Z</dcterms:created>
  <dc:creator>Petra Kolářová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a3bcc5-af7f-4e3c-8d4c-726a9a6f8de8_Enabled">
    <vt:lpwstr>true</vt:lpwstr>
  </property>
  <property fmtid="{D5CDD505-2E9C-101B-9397-08002B2CF9AE}" pid="3" name="MSIP_Label_bfa3bcc5-af7f-4e3c-8d4c-726a9a6f8de8_SetDate">
    <vt:lpwstr>2023-08-01T05:39:09Z</vt:lpwstr>
  </property>
  <property fmtid="{D5CDD505-2E9C-101B-9397-08002B2CF9AE}" pid="4" name="MSIP_Label_bfa3bcc5-af7f-4e3c-8d4c-726a9a6f8de8_Method">
    <vt:lpwstr>Standard</vt:lpwstr>
  </property>
  <property fmtid="{D5CDD505-2E9C-101B-9397-08002B2CF9AE}" pid="5" name="MSIP_Label_bfa3bcc5-af7f-4e3c-8d4c-726a9a6f8de8_Name">
    <vt:lpwstr>bfa3bcc5-af7f-4e3c-8d4c-726a9a6f8de8</vt:lpwstr>
  </property>
  <property fmtid="{D5CDD505-2E9C-101B-9397-08002B2CF9AE}" pid="6" name="MSIP_Label_bfa3bcc5-af7f-4e3c-8d4c-726a9a6f8de8_SiteId">
    <vt:lpwstr>3928808b-8a46-426b-8f87-051a36bb2f91</vt:lpwstr>
  </property>
  <property fmtid="{D5CDD505-2E9C-101B-9397-08002B2CF9AE}" pid="7" name="MSIP_Label_bfa3bcc5-af7f-4e3c-8d4c-726a9a6f8de8_ActionId">
    <vt:lpwstr>52bb6123-8696-4c2f-ad70-0112012a4fac</vt:lpwstr>
  </property>
  <property fmtid="{D5CDD505-2E9C-101B-9397-08002B2CF9AE}" pid="8" name="MSIP_Label_bfa3bcc5-af7f-4e3c-8d4c-726a9a6f8de8_ContentBits">
    <vt:lpwstr>0</vt:lpwstr>
  </property>
</Properties>
</file>